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8.0" w:type="dxa"/>
        <w:jc w:val="left"/>
        <w:tblInd w:w="0.0" w:type="dxa"/>
        <w:tblLayout w:type="fixed"/>
        <w:tblLook w:val="0000"/>
      </w:tblPr>
      <w:tblGrid>
        <w:gridCol w:w="4068"/>
        <w:gridCol w:w="5760"/>
        <w:tblGridChange w:id="0">
          <w:tblGrid>
            <w:gridCol w:w="4068"/>
            <w:gridCol w:w="5760"/>
          </w:tblGrid>
        </w:tblGridChange>
      </w:tblGrid>
      <w:tr>
        <w:tc>
          <w:tcPr>
            <w:vAlign w:val="top"/>
          </w:tcPr>
          <w:p w:rsidR="00000000" w:rsidDel="00000000" w:rsidP="00000000" w:rsidRDefault="00000000" w:rsidRPr="00000000" w14:paraId="00000002">
            <w:pPr>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PHÒNG GD&amp;ĐT VĂN GIANG</w:t>
            </w:r>
          </w:p>
          <w:p w:rsidR="00000000" w:rsidDel="00000000" w:rsidP="00000000" w:rsidRDefault="00000000" w:rsidRPr="00000000" w14:paraId="00000003">
            <w:pPr>
              <w:pStyle w:val="Heading1"/>
              <w:jc w:val="center"/>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b w:val="1"/>
                <w:i w:val="0"/>
                <w:color w:val="000000"/>
                <w:sz w:val="26"/>
                <w:szCs w:val="26"/>
                <w:vertAlign w:val="baseline"/>
                <w:rtl w:val="0"/>
              </w:rPr>
              <w:t xml:space="preserve">TRƯỜNG THCS LIÊN NGHĨA</w:t>
            </w:r>
            <w:r w:rsidDel="00000000" w:rsidR="00000000" w:rsidRPr="00000000">
              <w:rPr>
                <w:rtl w:val="0"/>
              </w:rPr>
            </w:r>
          </w:p>
          <w:p w:rsidR="00000000" w:rsidDel="00000000" w:rsidP="00000000" w:rsidRDefault="00000000" w:rsidRPr="00000000" w14:paraId="00000004">
            <w:pPr>
              <w:spacing w:before="120" w:lineRule="auto"/>
              <w:jc w:val="center"/>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Số: 01/KH-THCSLN</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52736</wp:posOffset>
                      </wp:positionV>
                      <wp:extent cx="838200" cy="0"/>
                      <wp:effectExtent b="6350" l="0" r="0" t="6350"/>
                      <wp:wrapNone/>
                      <wp:docPr id="1" name=""/>
                      <a:graphic>
                        <a:graphicData uri="http://schemas.microsoft.com/office/word/2010/wordprocessingShape">
                          <wps:wsp>
                            <wps:cNvCnPr>
                              <a:cxnSpLocks/>
                            </wps:cNvCnPr>
                            <wps:cNvPr id="3" name="Straight Connector 3"/>
                            <wps:spPr bwMode="auto">
                              <a:xfrm>
                                <a:off x="0" y="0"/>
                                <a:ext cx="838200" cy="0"/>
                              </a:xfrm>
                              <a:prstGeom prst="line">
                                <a:avLst/>
                              </a:prstGeom>
                              <a:noFill/>
                              <a:ln w="12700">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52736</wp:posOffset>
                      </wp:positionV>
                      <wp:extent cx="838200" cy="12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8200" cy="12700"/>
                              </a:xfrm>
                              <a:prstGeom prst="rect"/>
                              <a:ln/>
                            </pic:spPr>
                          </pic:pic>
                        </a:graphicData>
                      </a:graphic>
                    </wp:anchor>
                  </w:drawing>
                </mc:Fallback>
              </mc:AlternateContent>
            </w:r>
          </w:p>
        </w:tc>
        <w:tc>
          <w:tcPr>
            <w:vAlign w:val="top"/>
          </w:tcPr>
          <w:p w:rsidR="00000000" w:rsidDel="00000000" w:rsidP="00000000" w:rsidRDefault="00000000" w:rsidRPr="00000000" w14:paraId="00000005">
            <w:pPr>
              <w:pStyle w:val="Heading2"/>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7">
            <w:pPr>
              <w:pStyle w:val="Heading3"/>
              <w:rPr>
                <w:rFonts w:ascii="Times New Roman" w:cs="Times New Roman" w:eastAsia="Times New Roman" w:hAnsi="Times New Roman"/>
                <w:color w:val="000000"/>
                <w:sz w:val="26"/>
                <w:szCs w:val="26"/>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702945</wp:posOffset>
                      </wp:positionH>
                      <wp:positionV relativeFrom="paragraph">
                        <wp:posOffset>48640</wp:posOffset>
                      </wp:positionV>
                      <wp:extent cx="2057400" cy="0"/>
                      <wp:effectExtent b="6350" l="0" r="0" t="6350"/>
                      <wp:wrapNone/>
                      <wp:docPr id="3" name=""/>
                      <a:graphic>
                        <a:graphicData uri="http://schemas.microsoft.com/office/word/2010/wordprocessingShape">
                          <wps:wsp>
                            <wps:cNvCnPr>
                              <a:cxnSpLocks/>
                            </wps:cNvCnPr>
                            <wps:cNvPr id="2" name="Straight Connector 2"/>
                            <wps:spPr bwMode="auto">
                              <a:xfrm>
                                <a:off x="0" y="0"/>
                                <a:ext cx="2057400" cy="0"/>
                              </a:xfrm>
                              <a:prstGeom prst="line">
                                <a:avLst/>
                              </a:prstGeom>
                              <a:noFill/>
                              <a:ln w="12700">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702945</wp:posOffset>
                      </wp:positionH>
                      <wp:positionV relativeFrom="paragraph">
                        <wp:posOffset>48640</wp:posOffset>
                      </wp:positionV>
                      <wp:extent cx="2057400" cy="127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57400" cy="12700"/>
                              </a:xfrm>
                              <a:prstGeom prst="rect"/>
                              <a:ln/>
                            </pic:spPr>
                          </pic:pic>
                        </a:graphicData>
                      </a:graphic>
                    </wp:anchor>
                  </w:drawing>
                </mc:Fallback>
              </mc:AlternateContent>
            </w:r>
          </w:p>
          <w:p w:rsidR="00000000" w:rsidDel="00000000" w:rsidP="00000000" w:rsidRDefault="00000000" w:rsidRPr="00000000" w14:paraId="00000008">
            <w:pPr>
              <w:pStyle w:val="Head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6"/>
                <w:szCs w:val="26"/>
                <w:vertAlign w:val="baseline"/>
                <w:rtl w:val="0"/>
              </w:rPr>
              <w:t xml:space="preserve">Liên Nghĩa, ngày 03 tháng 02 năm 2020</w:t>
            </w:r>
            <w:r w:rsidDel="00000000" w:rsidR="00000000" w:rsidRPr="00000000">
              <w:rPr>
                <w:rtl w:val="0"/>
              </w:rPr>
            </w:r>
          </w:p>
        </w:tc>
      </w:tr>
    </w:tbl>
    <w:p w:rsidR="00000000" w:rsidDel="00000000" w:rsidP="00000000" w:rsidRDefault="00000000" w:rsidRPr="00000000" w14:paraId="0000000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A">
      <w:pPr>
        <w:pStyle w:val="Heading5"/>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KẾ HOẠCH</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V/v Xây dựng kế hoạch phòng, chống dịch bệnh viêm đường hô hấp </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cấp do chủng mới của vi rút Corona gây ra</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000000"/>
          <w:sz w:val="28"/>
          <w:szCs w:val="28"/>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2377440</wp:posOffset>
                </wp:positionH>
                <wp:positionV relativeFrom="paragraph">
                  <wp:posOffset>20224</wp:posOffset>
                </wp:positionV>
                <wp:extent cx="1143000" cy="0"/>
                <wp:effectExtent b="6350" l="0" r="0" t="6350"/>
                <wp:wrapNone/>
                <wp:docPr id="2" name=""/>
                <a:graphic>
                  <a:graphicData uri="http://schemas.microsoft.com/office/word/2010/wordprocessingShape">
                    <wps:wsp>
                      <wps:cNvCnPr>
                        <a:cxnSpLocks/>
                      </wps:cNvCnPr>
                      <wps:cNvPr id="1" name="Straight Connector 1"/>
                      <wps:spPr bwMode="auto">
                        <a:xfrm>
                          <a:off x="0" y="0"/>
                          <a:ext cx="1143000" cy="0"/>
                        </a:xfrm>
                        <a:prstGeom prst="line">
                          <a:avLst/>
                        </a:prstGeom>
                        <a:noFill/>
                        <a:ln w="12700">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2377440</wp:posOffset>
                </wp:positionH>
                <wp:positionV relativeFrom="paragraph">
                  <wp:posOffset>20224</wp:posOffset>
                </wp:positionV>
                <wp:extent cx="1143000" cy="127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00E">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Thực hiện Công điện số 43/CĐ-BGD&amp; ĐT của Bộ Giáo dục và Đào tạo ngày 28/01/2020  về Dịch bệnh viêm đường hô hấp cấp do chủng mới của virut Corona gây ra; </w:t>
      </w:r>
    </w:p>
    <w:p w:rsidR="00000000" w:rsidDel="00000000" w:rsidP="00000000" w:rsidRDefault="00000000" w:rsidRPr="00000000" w14:paraId="0000000F">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Căn cứ công văn số 101/SGDĐT-CTTT-GDCN ngày 30/01/2020 của Sở GDĐT Hưng Yên về việc tăng cường phòng, chống bệnh viêm đường hô hấp cấp do vi rút Corona, các bệnh dịch mùa đông xuân và đảm bảo ATVSTP trong trường học; </w:t>
      </w:r>
    </w:p>
    <w:p w:rsidR="00000000" w:rsidDel="00000000" w:rsidP="00000000" w:rsidRDefault="00000000" w:rsidRPr="00000000" w14:paraId="00000010">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Căn cứ kế hoạch số 110/KH-SGDĐT ngày 01/02/2020 của Sở GDĐT tỉnh Hưng Yên về việc triển khai các hoạt động phòng, chống dịch bệnh viêm đường hô hấp cấp do chủng mới của vi rút Corona ngành Giáo dục.</w:t>
      </w:r>
    </w:p>
    <w:p w:rsidR="00000000" w:rsidDel="00000000" w:rsidP="00000000" w:rsidRDefault="00000000" w:rsidRPr="00000000" w14:paraId="00000011">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Trường THCS Liên Nghĩa xây dựng kế hoạch cụ thể như sau:</w:t>
      </w:r>
    </w:p>
    <w:p w:rsidR="00000000" w:rsidDel="00000000" w:rsidP="00000000" w:rsidRDefault="00000000" w:rsidRPr="00000000" w14:paraId="00000012">
      <w:pPr>
        <w:spacing w:before="120" w:lineRule="auto"/>
        <w:ind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 MỤC TIÊU </w:t>
      </w:r>
      <w:r w:rsidDel="00000000" w:rsidR="00000000" w:rsidRPr="00000000">
        <w:rPr>
          <w:rtl w:val="0"/>
        </w:rPr>
      </w:r>
    </w:p>
    <w:p w:rsidR="00000000" w:rsidDel="00000000" w:rsidP="00000000" w:rsidRDefault="00000000" w:rsidRPr="00000000" w14:paraId="00000013">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Nâng cao tinh thần trách nhiệm của phụ huynh và học sinh về công tác phòng lây lan dịch bệnh trong cộng đồng và nhà trường.</w:t>
      </w:r>
    </w:p>
    <w:p w:rsidR="00000000" w:rsidDel="00000000" w:rsidP="00000000" w:rsidRDefault="00000000" w:rsidRPr="00000000" w14:paraId="00000014">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Nâng cao nhận thức, trách nhiệm của toàn thể đội ngũ cán bộ quản lý, giáo viên, nhân viên, học sinh, sinh viên về tác hại của bệnh dịch và công tác phòng, chống bệnh dịch trong môi trường giáo dục. </w:t>
      </w:r>
    </w:p>
    <w:p w:rsidR="00000000" w:rsidDel="00000000" w:rsidP="00000000" w:rsidRDefault="00000000" w:rsidRPr="00000000" w14:paraId="00000015">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Thực hiện triển khai quyết liệt ở cấp độ cao nhất các biện pháp phòng, chống bệnh dịch trong trường học. Đảm bảo môi trường giáo dục an toàn, vệ sinh phòng bệnh kịp thời, đúng quy định. .</w:t>
      </w:r>
    </w:p>
    <w:p w:rsidR="00000000" w:rsidDel="00000000" w:rsidP="00000000" w:rsidRDefault="00000000" w:rsidRPr="00000000" w14:paraId="00000016">
      <w:pPr>
        <w:spacing w:before="120" w:lineRule="auto"/>
        <w:ind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II. CÁC HOẠT ĐỘNG CẦN THỰC HIỆN NGAY</w:t>
      </w:r>
      <w:r w:rsidDel="00000000" w:rsidR="00000000" w:rsidRPr="00000000">
        <w:rPr>
          <w:rtl w:val="0"/>
        </w:rPr>
      </w:r>
    </w:p>
    <w:p w:rsidR="00000000" w:rsidDel="00000000" w:rsidP="00000000" w:rsidRDefault="00000000" w:rsidRPr="00000000" w14:paraId="00000017">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Đẩy mạnh công tác truyền thông, tuyên truyền nâng cao nhận thức cho đội ngũ cán bộ quản lý, giáo viên, nhân viên và học sinh đối với công tác phòng, chống dịch bệnh.</w:t>
      </w:r>
      <w:r w:rsidDel="00000000" w:rsidR="00000000" w:rsidRPr="00000000">
        <w:rPr>
          <w:rtl w:val="0"/>
        </w:rPr>
      </w:r>
    </w:p>
    <w:p w:rsidR="00000000" w:rsidDel="00000000" w:rsidP="00000000" w:rsidRDefault="00000000" w:rsidRPr="00000000" w14:paraId="00000018">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Tuyên truyền, phổ biến, giáo dục những nội dung cơ bản về nguyên nhân, biểu hiện, tác hại của bệnh dịch viêm đường hô hấp cấp do chủng mới của vi rút Corona đối với sức khỏe của con người, hậu quả nghiêm trọng đối với cộng đồng, xã hội; mức độ nguy hiểm, khả năng lây lan của bệnh dịch; các biện pháp phòng, tránh bệnh dịch thông thường trong trường học. </w:t>
      </w:r>
    </w:p>
    <w:p w:rsidR="00000000" w:rsidDel="00000000" w:rsidP="00000000" w:rsidRDefault="00000000" w:rsidRPr="00000000" w14:paraId="00000019">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chủ nhiệm tuyên truyền đến phụ huynh qua điện thoại, tin nhắn và có kênh liên lạc thường xuyên qua zalo, nhà trường in tài liệu cho giáo viên triển khai các lớp, trong tất cả các giờ học yêu cầu giáo viên bộ môn kiểm tra sức khỏe học sinh, sĩ số lớp, vệ sinh lớp học.</w:t>
      </w:r>
    </w:p>
    <w:p w:rsidR="00000000" w:rsidDel="00000000" w:rsidP="00000000" w:rsidRDefault="00000000" w:rsidRPr="00000000" w14:paraId="0000001A">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Thực hiện nghiêm túc các kế hoạch và văn bản của ngành, các cấp quản lý một cách nhanh chóng, kịp thời.</w:t>
      </w:r>
    </w:p>
    <w:p w:rsidR="00000000" w:rsidDel="00000000" w:rsidP="00000000" w:rsidRDefault="00000000" w:rsidRPr="00000000" w14:paraId="0000001B">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Tăng cường công tác phối hợp với cơ quan y tế trong công tác vệ sinh trường học; theo dõi, quản lý sức khỏe của cán bộ, giáo viên, nhân viên và học sinh. </w:t>
      </w:r>
      <w:r w:rsidDel="00000000" w:rsidR="00000000" w:rsidRPr="00000000">
        <w:rPr>
          <w:rtl w:val="0"/>
        </w:rPr>
      </w:r>
    </w:p>
    <w:p w:rsidR="00000000" w:rsidDel="00000000" w:rsidP="00000000" w:rsidRDefault="00000000" w:rsidRPr="00000000" w14:paraId="0000001C">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Đẩy mạnh các hoạt động của công tác y tế trường học, đặc biệt là thực hiện công tác y tế trường học gắn với y tế cơ sở. Phối hợp với các đơn vị y tế liên quan xây dựng kế hoạch hành động cụ thể nhằm chủ động kiểm soát tình hình diễn tiến dịch bệnh.</w:t>
      </w:r>
    </w:p>
    <w:p w:rsidR="00000000" w:rsidDel="00000000" w:rsidP="00000000" w:rsidRDefault="00000000" w:rsidRPr="00000000" w14:paraId="0000001D">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Phối hợp chặt chẽ với các đơn vị y tế dự phòng, trung tâm y tế huyện, các trạm y tế xã trong công tác kiểm soát tình hình dịch bệnh.</w:t>
      </w:r>
    </w:p>
    <w:p w:rsidR="00000000" w:rsidDel="00000000" w:rsidP="00000000" w:rsidRDefault="00000000" w:rsidRPr="00000000" w14:paraId="0000001E">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Phối hợp tổ chức các hoạt động truyền thông, tập huấn phòng, chống bệnh dịch cho đội ngũ cán bộ, giáo viên, nhân viên, học sinh trong các buổi họp, chào cờ…phù hợp với điều kiện thực tế địa phương và của cơ sở giáo dục nhằm nâng cao khả năng ứng biến với tình hình dịch bệnh. </w:t>
      </w:r>
    </w:p>
    <w:p w:rsidR="00000000" w:rsidDel="00000000" w:rsidP="00000000" w:rsidRDefault="00000000" w:rsidRPr="00000000" w14:paraId="0000001F">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Tổ chức thực hiện các biện pháp dự phòng, phòng chống dịch.</w:t>
      </w:r>
      <w:r w:rsidDel="00000000" w:rsidR="00000000" w:rsidRPr="00000000">
        <w:rPr>
          <w:rtl w:val="0"/>
        </w:rPr>
      </w:r>
    </w:p>
    <w:p w:rsidR="00000000" w:rsidDel="00000000" w:rsidP="00000000" w:rsidRDefault="00000000" w:rsidRPr="00000000" w14:paraId="00000020">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Thành lập Ban Chỉ đạo phòng, chống bệnh dịch viêm đường hô hấp cấp do chủng mới của vi rút Corona, xác định vai trò, trách nhiệm của người đứng đầu, các thành viên trong cơ quan, cơ sở giáo dục trong công tác phòng, chống bệnh dịch. Xây dựng kế hoạch hành động cụ thể, phân công cán bộ, nhân viên thường xuyên trực tại cơ sở giáo dục nhằm kịp thời ứng phó với tình hình diễn biến của bệnh dịch.</w:t>
      </w:r>
    </w:p>
    <w:p w:rsidR="00000000" w:rsidDel="00000000" w:rsidP="00000000" w:rsidRDefault="00000000" w:rsidRPr="00000000" w14:paraId="00000021">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Phân công nhiệm vụ thực hiện thường xuyên các hoạt động vệ sinh môi trường tới các giáo viên chủ nhiệm, nhân viên có liên quan. Mua xà phòng, thuốc vệ sinh khử khuẩn trong khuôn viên trường học, lớp học, đảm bảo môi trường lớp học sạch sẽ, khô thoáng. Cung cấp đầy đủ nước uống sạch cho học sinh; Nhắc nhở phụ huynh học sinh chuẩn bị nước ấm, khẩu trang, áo ấm cho học sinh, nghiêm túc cách ly những học sinh ốm, sốt đảm bảo được khám chữa kịp thời.</w:t>
      </w:r>
    </w:p>
    <w:p w:rsidR="00000000" w:rsidDel="00000000" w:rsidP="00000000" w:rsidRDefault="00000000" w:rsidRPr="00000000" w14:paraId="00000022">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Đẩy mạnh giáo dục các kiến thức về dinh dưỡng hợp lý và vận động thể lực phù hợp nhằm tăng cường thể trạng, nâng cao sức đề kháng và khả năng phòng, chống bệnh dịch cho cán bộ, giáo viên, nhân viên, học sinh, sinh viên trong cơ sở giáo dục. </w:t>
      </w:r>
    </w:p>
    <w:p w:rsidR="00000000" w:rsidDel="00000000" w:rsidP="00000000" w:rsidRDefault="00000000" w:rsidRPr="00000000" w14:paraId="00000023">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Hạn chế tổ chức các hoạt tập thể đông người, khuyến cáo học sinh không tụ tập nơi cổng trường, nơi đông người, đảm bảo đầy đủ khẩu trang và giữ vệ sinh theo hướng dẫn khi tham gia các hoạt động bắt buộc.. </w:t>
      </w:r>
    </w:p>
    <w:p w:rsidR="00000000" w:rsidDel="00000000" w:rsidP="00000000" w:rsidRDefault="00000000" w:rsidRPr="00000000" w14:paraId="00000024">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Công tác phối hợp gia đình và chính quyền địa phương trong việc phòng, chống dịch bệnh, chăm sóc sức khỏe học sinh </w:t>
      </w:r>
      <w:r w:rsidDel="00000000" w:rsidR="00000000" w:rsidRPr="00000000">
        <w:rPr>
          <w:rtl w:val="0"/>
        </w:rPr>
      </w:r>
    </w:p>
    <w:p w:rsidR="00000000" w:rsidDel="00000000" w:rsidP="00000000" w:rsidRDefault="00000000" w:rsidRPr="00000000" w14:paraId="00000025">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Huy động sự tham gia của ban đại diện cha mẹ học sinh, phụ huynh học sinh trong công tác quản lý, theo dõi sức khỏe học sinh, phòng, chống bệnh dịch. Phối hợp giáo dục học sinh thực hiện vệ sinh, phòng ngừa bệnh dịch, tự nhận biết, theo dõi sức khỏe và tự động khai báo khi có biểu hiện nghi ngờ mắc bệnh. Đối với những trường hợp học sinh có những biểu hiện nghi ngờ mắc bệnh, cần phối hợp với phụ huynh và các cơ sở y tế có biện pháp cách ly, không đưa học sinh đến trường và điều trị kịp thời. </w:t>
      </w:r>
    </w:p>
    <w:p w:rsidR="00000000" w:rsidDel="00000000" w:rsidP="00000000" w:rsidRDefault="00000000" w:rsidRPr="00000000" w14:paraId="00000026">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Phối hợp với phòng giáo dục, chính quyền địa phương, đơn vị y tế cơ sở, báo cáo và xin ý kiến chỉ đạo khi có tình huống khẩn cấp, cần sự hỗ trợ công tác phòng dịch. </w:t>
      </w:r>
    </w:p>
    <w:p w:rsidR="00000000" w:rsidDel="00000000" w:rsidP="00000000" w:rsidRDefault="00000000" w:rsidRPr="00000000" w14:paraId="00000027">
      <w:pPr>
        <w:spacing w:before="120" w:lineRule="auto"/>
        <w:ind w:firstLine="720"/>
        <w:jc w:val="both"/>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IV. TỔ CHỨC THỰC HIỆN </w:t>
      </w:r>
      <w:r w:rsidDel="00000000" w:rsidR="00000000" w:rsidRPr="00000000">
        <w:rPr>
          <w:rtl w:val="0"/>
        </w:rPr>
      </w:r>
    </w:p>
    <w:p w:rsidR="00000000" w:rsidDel="00000000" w:rsidP="00000000" w:rsidRDefault="00000000" w:rsidRPr="00000000" w14:paraId="00000028">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Ban giám hiệu</w:t>
      </w:r>
      <w:r w:rsidDel="00000000" w:rsidR="00000000" w:rsidRPr="00000000">
        <w:rPr>
          <w:rtl w:val="0"/>
        </w:rPr>
      </w:r>
    </w:p>
    <w:p w:rsidR="00000000" w:rsidDel="00000000" w:rsidP="00000000" w:rsidRDefault="00000000" w:rsidRPr="00000000" w14:paraId="00000029">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Thành lập Ban Chỉ đạo chỉ đạo, phối hợp với các phòng, ban liên quan hướng dẫn các  các đơn vị trường học, các cơ sở giáo dục mầm non tư thục trên trong huyện triển khai thực hiện Kế hoạch trên cơ sở bám sát tình hình diễn tiến bệnh dịch. </w:t>
      </w:r>
    </w:p>
    <w:p w:rsidR="00000000" w:rsidDel="00000000" w:rsidP="00000000" w:rsidRDefault="00000000" w:rsidRPr="00000000" w14:paraId="0000002A">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Chỉ đạo công đoàn thực hiện quan tâm theo dõi sức khỏe cán bộ giáo viên và nhân viên nhà trường, có sự hỗ trợ vật chất và tinh thần khi cần thiết.</w:t>
      </w:r>
    </w:p>
    <w:p w:rsidR="00000000" w:rsidDel="00000000" w:rsidP="00000000" w:rsidRDefault="00000000" w:rsidRPr="00000000" w14:paraId="0000002B">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Chỉ đạo tổng phụ trách triển khai thường xuyên và kiểm tra hàng ngày công tác phòng dịch tại các lớp.</w:t>
      </w:r>
    </w:p>
    <w:p w:rsidR="00000000" w:rsidDel="00000000" w:rsidP="00000000" w:rsidRDefault="00000000" w:rsidRPr="00000000" w14:paraId="0000002C">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Bộ phận chuyên môn Công nghệ thông tin đăng tải các hoạt động phòng, chống dịch bệnh của ngành lên các phương tiện truyền thông nhà trường.</w:t>
      </w:r>
    </w:p>
    <w:p w:rsidR="00000000" w:rsidDel="00000000" w:rsidP="00000000" w:rsidRDefault="00000000" w:rsidRPr="00000000" w14:paraId="0000002D">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E">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F">
      <w:pPr>
        <w:spacing w:before="120" w:lineRule="auto"/>
        <w:ind w:firstLine="72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Giáo viên và nhân viên nhà trường.</w:t>
      </w:r>
      <w:r w:rsidDel="00000000" w:rsidR="00000000" w:rsidRPr="00000000">
        <w:rPr>
          <w:rtl w:val="0"/>
        </w:rPr>
      </w:r>
    </w:p>
    <w:p w:rsidR="00000000" w:rsidDel="00000000" w:rsidP="00000000" w:rsidRDefault="00000000" w:rsidRPr="00000000" w14:paraId="00000030">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- 100% giáo viên tham gia tuyên truyền phòng dịch trong các lớp học, tiết học theo quy định, báo cáo tình hình hàng ngày cho lãnh đạo và cá nhân phụ trách.</w:t>
      </w:r>
    </w:p>
    <w:p w:rsidR="00000000" w:rsidDel="00000000" w:rsidP="00000000" w:rsidRDefault="00000000" w:rsidRPr="00000000" w14:paraId="00000031">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Các giáo viên được phân công trực ban có chế độ báo cáo kịp thời, đầy đủ nội dung trong các ngày.(Lịch trực kèm theo trong phụ lục)</w:t>
      </w:r>
    </w:p>
    <w:p w:rsidR="00000000" w:rsidDel="00000000" w:rsidP="00000000" w:rsidRDefault="00000000" w:rsidRPr="00000000" w14:paraId="00000032">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Bảo vệ: nghiêm túc thực hiện kiểm tra công tác vệ sinh, nước rửa tay, xà phòng để báo cáo khắc phục, bổ sung kịp thời.</w:t>
      </w:r>
    </w:p>
    <w:p w:rsidR="00000000" w:rsidDel="00000000" w:rsidP="00000000" w:rsidRDefault="00000000" w:rsidRPr="00000000" w14:paraId="00000033">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chủ nhiệm: Thực hiện tuyên truyền, quản lí sĩ số, sức khỏe học sinh và báo cáo hàng ngày, đặc biệt quan tâm những học sinh hay ốm, phải di chuyển giữa các địa phương. Liên hệ phụ huynh học sinh để tổ chức vệ sinh lớp học sạch sẽ, đảm bảo.</w:t>
      </w:r>
    </w:p>
    <w:p w:rsidR="00000000" w:rsidDel="00000000" w:rsidP="00000000" w:rsidRDefault="00000000" w:rsidRPr="00000000" w14:paraId="00000034">
      <w:pPr>
        <w:spacing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-Văn thư: thực hiện công tác báo cáo thường xuyên và kịp thời triển khai các chỉ thị, công văn của cấp trên.</w:t>
      </w:r>
    </w:p>
    <w:p w:rsidR="00000000" w:rsidDel="00000000" w:rsidP="00000000" w:rsidRDefault="00000000" w:rsidRPr="00000000" w14:paraId="00000035">
      <w:pPr>
        <w:ind w:firstLine="720"/>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Trên đây là kế hoạch phòng, chống dịch bệnh viêm đường hô hấp cấp do chủng mới của vi rút Corona gây ra. Đề nghị các cán bộ, giáo viên, nhân viên thường xuyên cập nhật thông tin và thực hiện nghiêm túc.</w:t>
      </w:r>
    </w:p>
    <w:p w:rsidR="00000000" w:rsidDel="00000000" w:rsidP="00000000" w:rsidRDefault="00000000" w:rsidRPr="00000000" w14:paraId="00000037">
      <w:pPr>
        <w:ind w:firstLine="720"/>
        <w:jc w:val="both"/>
        <w:rPr>
          <w:rFonts w:ascii="Times New Roman" w:cs="Times New Roman" w:eastAsia="Times New Roman" w:hAnsi="Times New Roman"/>
          <w:color w:val="000000"/>
          <w:sz w:val="28"/>
          <w:szCs w:val="28"/>
          <w:vertAlign w:val="baseline"/>
        </w:rPr>
      </w:pPr>
      <w:r w:rsidDel="00000000" w:rsidR="00000000" w:rsidRPr="00000000">
        <w:rPr>
          <w:rtl w:val="0"/>
        </w:rPr>
      </w:r>
    </w:p>
    <w:tbl>
      <w:tblPr>
        <w:tblStyle w:val="Table2"/>
        <w:tblW w:w="8880.0" w:type="dxa"/>
        <w:jc w:val="left"/>
        <w:tblInd w:w="828.0" w:type="dxa"/>
        <w:tblLayout w:type="fixed"/>
        <w:tblLook w:val="0000"/>
      </w:tblPr>
      <w:tblGrid>
        <w:gridCol w:w="3618"/>
        <w:gridCol w:w="5262"/>
        <w:tblGridChange w:id="0">
          <w:tblGrid>
            <w:gridCol w:w="3618"/>
            <w:gridCol w:w="5262"/>
          </w:tblGrid>
        </w:tblGridChange>
      </w:tblGrid>
      <w:tr>
        <w:trPr>
          <w:trHeight w:val="1610" w:hRule="atLeast"/>
        </w:trPr>
        <w:tc>
          <w:tcPr>
            <w:vAlign w:val="top"/>
          </w:tcPr>
          <w:p w:rsidR="00000000" w:rsidDel="00000000" w:rsidP="00000000" w:rsidRDefault="00000000" w:rsidRPr="00000000" w14:paraId="00000038">
            <w:pPr>
              <w:jc w:val="both"/>
              <w:rPr>
                <w:rFonts w:ascii="Times New Roman" w:cs="Times New Roman" w:eastAsia="Times New Roman" w:hAnsi="Times New Roman"/>
                <w:color w:val="000000"/>
                <w:sz w:val="26"/>
                <w:szCs w:val="26"/>
                <w:vertAlign w:val="baselin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Nơi nhận</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03A">
            <w:pPr>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Như điều 3 (Để thực hiện);</w:t>
            </w:r>
          </w:p>
          <w:p w:rsidR="00000000" w:rsidDel="00000000" w:rsidP="00000000" w:rsidRDefault="00000000" w:rsidRPr="00000000" w14:paraId="0000003B">
            <w:pPr>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Lưu: VT.</w:t>
            </w:r>
          </w:p>
          <w:p w:rsidR="00000000" w:rsidDel="00000000" w:rsidP="00000000" w:rsidRDefault="00000000" w:rsidRPr="00000000" w14:paraId="0000003C">
            <w:pPr>
              <w:ind w:firstLine="284"/>
              <w:jc w:val="both"/>
              <w:rPr>
                <w:rFonts w:ascii="Times New Roman" w:cs="Times New Roman" w:eastAsia="Times New Roman" w:hAnsi="Times New Roman"/>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D">
            <w:pPr>
              <w:pStyle w:val="Heading1"/>
              <w:jc w:val="center"/>
              <w:rPr>
                <w:rFonts w:ascii="Times New Roman" w:cs="Times New Roman" w:eastAsia="Times New Roman" w:hAnsi="Times New Roman"/>
                <w:i w:val="0"/>
                <w:color w:val="000000"/>
                <w:sz w:val="26"/>
                <w:szCs w:val="26"/>
                <w:vertAlign w:val="baseline"/>
              </w:rPr>
            </w:pPr>
            <w:r w:rsidDel="00000000" w:rsidR="00000000" w:rsidRPr="00000000">
              <w:rPr>
                <w:rFonts w:ascii="Times New Roman" w:cs="Times New Roman" w:eastAsia="Times New Roman" w:hAnsi="Times New Roman"/>
                <w:b w:val="1"/>
                <w:i w:val="0"/>
                <w:color w:val="000000"/>
                <w:sz w:val="26"/>
                <w:szCs w:val="26"/>
                <w:vertAlign w:val="baseline"/>
                <w:rtl w:val="0"/>
              </w:rPr>
              <w:t xml:space="preserve">KT. HIỆU TRƯỞNG</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044">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5">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6">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7">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8">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9">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A">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B">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C">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D">
      <w:pPr>
        <w:spacing w:before="120" w:lineRule="auto"/>
        <w:ind w:firstLine="72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E">
      <w:pPr>
        <w:spacing w:before="120" w:lineRule="auto"/>
        <w:ind w:firstLine="72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Phụ Lục 1: DANH SÁCH TRỰC BAN TỔNG HỢP</w:t>
      </w:r>
    </w:p>
    <w:p w:rsidR="00000000" w:rsidDel="00000000" w:rsidP="00000000" w:rsidRDefault="00000000" w:rsidRPr="00000000" w14:paraId="0000004F">
      <w:pPr>
        <w:spacing w:before="120" w:lineRule="auto"/>
        <w:ind w:firstLine="72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TỪ 3/2 – 9/2/20</w:t>
      </w:r>
      <w:r w:rsidDel="00000000" w:rsidR="00000000" w:rsidRPr="00000000">
        <w:rPr>
          <w:sz w:val="28"/>
          <w:szCs w:val="28"/>
          <w:rtl w:val="0"/>
        </w:rPr>
        <w:t xml:space="preserve">20</w:t>
      </w:r>
      <w:r w:rsidDel="00000000" w:rsidR="00000000" w:rsidRPr="00000000">
        <w:rPr>
          <w:rtl w:val="0"/>
        </w:rPr>
      </w:r>
    </w:p>
    <w:p w:rsidR="00000000" w:rsidDel="00000000" w:rsidP="00000000" w:rsidRDefault="00000000" w:rsidRPr="00000000" w14:paraId="00000050">
      <w:pPr>
        <w:spacing w:before="120" w:lineRule="auto"/>
        <w:ind w:firstLine="72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(Lưu ý: Trực cả ngày)</w:t>
      </w:r>
    </w:p>
    <w:tbl>
      <w:tblPr>
        <w:tblStyle w:val="Table3"/>
        <w:tblW w:w="90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3960"/>
        <w:gridCol w:w="2059"/>
        <w:gridCol w:w="1818"/>
        <w:tblGridChange w:id="0">
          <w:tblGrid>
            <w:gridCol w:w="1242"/>
            <w:gridCol w:w="3960"/>
            <w:gridCol w:w="2059"/>
            <w:gridCol w:w="1818"/>
          </w:tblGrid>
        </w:tblGridChange>
      </w:tblGrid>
      <w:tr>
        <w:tc>
          <w:tcPr>
            <w:vAlign w:val="center"/>
          </w:tcPr>
          <w:p w:rsidR="00000000" w:rsidDel="00000000" w:rsidP="00000000" w:rsidRDefault="00000000" w:rsidRPr="00000000" w14:paraId="00000051">
            <w:pPr>
              <w:spacing w:before="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NGÀY</w:t>
            </w:r>
          </w:p>
        </w:tc>
        <w:tc>
          <w:tcPr>
            <w:vAlign w:val="center"/>
          </w:tcPr>
          <w:p w:rsidR="00000000" w:rsidDel="00000000" w:rsidP="00000000" w:rsidRDefault="00000000" w:rsidRPr="00000000" w14:paraId="00000052">
            <w:pPr>
              <w:spacing w:before="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HỌ TÊN</w:t>
            </w:r>
          </w:p>
        </w:tc>
        <w:tc>
          <w:tcPr>
            <w:vAlign w:val="center"/>
          </w:tcPr>
          <w:p w:rsidR="00000000" w:rsidDel="00000000" w:rsidP="00000000" w:rsidRDefault="00000000" w:rsidRPr="00000000" w14:paraId="00000053">
            <w:pPr>
              <w:spacing w:before="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TỔNG HỢP</w:t>
            </w:r>
          </w:p>
        </w:tc>
        <w:tc>
          <w:tcPr>
            <w:vAlign w:val="center"/>
          </w:tcPr>
          <w:p w:rsidR="00000000" w:rsidDel="00000000" w:rsidP="00000000" w:rsidRDefault="00000000" w:rsidRPr="00000000" w14:paraId="00000054">
            <w:pPr>
              <w:spacing w:before="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GHI CHÚ</w:t>
            </w:r>
          </w:p>
        </w:tc>
      </w:tr>
      <w:tr>
        <w:tc>
          <w:tcPr>
            <w:vMerge w:val="restart"/>
            <w:vAlign w:val="center"/>
          </w:tcPr>
          <w:p w:rsidR="00000000" w:rsidDel="00000000" w:rsidP="00000000" w:rsidRDefault="00000000" w:rsidRPr="00000000" w14:paraId="00000055">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3/2</w:t>
            </w:r>
          </w:p>
        </w:tc>
        <w:tc>
          <w:tcPr>
            <w:vAlign w:val="center"/>
          </w:tcPr>
          <w:p w:rsidR="00000000" w:rsidDel="00000000" w:rsidP="00000000" w:rsidRDefault="00000000" w:rsidRPr="00000000" w14:paraId="00000056">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Phạm Thị Hương</w:t>
            </w:r>
          </w:p>
        </w:tc>
        <w:tc>
          <w:tcPr>
            <w:vMerge w:val="restart"/>
            <w:vAlign w:val="center"/>
          </w:tcPr>
          <w:p w:rsidR="00000000" w:rsidDel="00000000" w:rsidP="00000000" w:rsidRDefault="00000000" w:rsidRPr="00000000" w14:paraId="00000057">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Hương</w:t>
            </w:r>
          </w:p>
        </w:tc>
        <w:tc>
          <w:tcPr>
            <w:vMerge w:val="restart"/>
            <w:vAlign w:val="center"/>
          </w:tcPr>
          <w:p w:rsidR="00000000" w:rsidDel="00000000" w:rsidP="00000000" w:rsidRDefault="00000000" w:rsidRPr="00000000" w14:paraId="00000058">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Báo cáo trực tiếp cho HT hàng ngày và khi có tình huống khẩn cấp</w:t>
            </w:r>
          </w:p>
        </w:tc>
      </w:tr>
      <w:tr>
        <w:tc>
          <w:tcPr>
            <w:vMerge w:val="continue"/>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A">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Lý Thị Huyền Trang</w:t>
            </w:r>
          </w:p>
        </w:tc>
        <w:tc>
          <w:tcPr>
            <w:vMerge w:val="continue"/>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5D">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4/2</w:t>
            </w:r>
          </w:p>
        </w:tc>
        <w:tc>
          <w:tcPr>
            <w:vAlign w:val="center"/>
          </w:tcPr>
          <w:p w:rsidR="00000000" w:rsidDel="00000000" w:rsidP="00000000" w:rsidRDefault="00000000" w:rsidRPr="00000000" w14:paraId="0000005E">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Hoàng Thị Bích Diệp</w:t>
            </w:r>
          </w:p>
        </w:tc>
        <w:tc>
          <w:tcPr>
            <w:vMerge w:val="restart"/>
            <w:vAlign w:val="center"/>
          </w:tcPr>
          <w:p w:rsidR="00000000" w:rsidDel="00000000" w:rsidP="00000000" w:rsidRDefault="00000000" w:rsidRPr="00000000" w14:paraId="0000005F">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Diệp</w:t>
            </w:r>
          </w:p>
        </w:tc>
        <w:tc>
          <w:tcPr>
            <w:vMerge w:val="continue"/>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2">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Vũ Thị Huệ</w:t>
            </w:r>
          </w:p>
        </w:tc>
        <w:tc>
          <w:tcPr>
            <w:vMerge w:val="continue"/>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65">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5/2</w:t>
            </w:r>
          </w:p>
        </w:tc>
        <w:tc>
          <w:tcPr>
            <w:vAlign w:val="center"/>
          </w:tcPr>
          <w:p w:rsidR="00000000" w:rsidDel="00000000" w:rsidP="00000000" w:rsidRDefault="00000000" w:rsidRPr="00000000" w14:paraId="00000066">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Thị Hậu</w:t>
            </w:r>
          </w:p>
        </w:tc>
        <w:tc>
          <w:tcPr>
            <w:vMerge w:val="restart"/>
            <w:vAlign w:val="center"/>
          </w:tcPr>
          <w:p w:rsidR="00000000" w:rsidDel="00000000" w:rsidP="00000000" w:rsidRDefault="00000000" w:rsidRPr="00000000" w14:paraId="00000067">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Hậu</w:t>
            </w:r>
          </w:p>
        </w:tc>
        <w:tc>
          <w:tcPr>
            <w:vMerge w:val="continue"/>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A">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Thị Thủy V</w:t>
            </w:r>
          </w:p>
        </w:tc>
        <w:tc>
          <w:tcPr>
            <w:vMerge w:val="continue"/>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6D">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6/2</w:t>
            </w:r>
          </w:p>
        </w:tc>
        <w:tc>
          <w:tcPr>
            <w:vAlign w:val="center"/>
          </w:tcPr>
          <w:p w:rsidR="00000000" w:rsidDel="00000000" w:rsidP="00000000" w:rsidRDefault="00000000" w:rsidRPr="00000000" w14:paraId="0000006E">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Chu Thị Thu</w:t>
            </w:r>
          </w:p>
        </w:tc>
        <w:tc>
          <w:tcPr>
            <w:vMerge w:val="restart"/>
            <w:vAlign w:val="center"/>
          </w:tcPr>
          <w:p w:rsidR="00000000" w:rsidDel="00000000" w:rsidP="00000000" w:rsidRDefault="00000000" w:rsidRPr="00000000" w14:paraId="0000006F">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Thu</w:t>
            </w:r>
          </w:p>
        </w:tc>
        <w:tc>
          <w:tcPr>
            <w:vMerge w:val="continue"/>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2">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Thị Thúy Quỳnh</w:t>
            </w:r>
          </w:p>
        </w:tc>
        <w:tc>
          <w:tcPr>
            <w:vMerge w:val="continue"/>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75">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7/2</w:t>
            </w:r>
          </w:p>
        </w:tc>
        <w:tc>
          <w:tcPr>
            <w:vAlign w:val="center"/>
          </w:tcPr>
          <w:p w:rsidR="00000000" w:rsidDel="00000000" w:rsidP="00000000" w:rsidRDefault="00000000" w:rsidRPr="00000000" w14:paraId="00000076">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Lý Thị Uyên</w:t>
            </w:r>
          </w:p>
        </w:tc>
        <w:tc>
          <w:tcPr>
            <w:vMerge w:val="restart"/>
            <w:vAlign w:val="center"/>
          </w:tcPr>
          <w:p w:rsidR="00000000" w:rsidDel="00000000" w:rsidP="00000000" w:rsidRDefault="00000000" w:rsidRPr="00000000" w14:paraId="00000077">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Uyên</w:t>
            </w:r>
          </w:p>
        </w:tc>
        <w:tc>
          <w:tcPr>
            <w:vMerge w:val="continue"/>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A">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Đào Thị  Bích Lệ</w:t>
            </w:r>
          </w:p>
        </w:tc>
        <w:tc>
          <w:tcPr>
            <w:vMerge w:val="continue"/>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7D">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8/2</w:t>
            </w:r>
          </w:p>
        </w:tc>
        <w:tc>
          <w:tcPr>
            <w:vAlign w:val="center"/>
          </w:tcPr>
          <w:p w:rsidR="00000000" w:rsidDel="00000000" w:rsidP="00000000" w:rsidRDefault="00000000" w:rsidRPr="00000000" w14:paraId="0000007E">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Đỗ Ngô Quyền</w:t>
            </w:r>
          </w:p>
        </w:tc>
        <w:tc>
          <w:tcPr>
            <w:vMerge w:val="restart"/>
            <w:vAlign w:val="center"/>
          </w:tcPr>
          <w:p w:rsidR="00000000" w:rsidDel="00000000" w:rsidP="00000000" w:rsidRDefault="00000000" w:rsidRPr="00000000" w14:paraId="0000007F">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Quyền</w:t>
            </w:r>
          </w:p>
        </w:tc>
        <w:tc>
          <w:tcPr>
            <w:vMerge w:val="continue"/>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2">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Lý Huỳnh</w:t>
            </w:r>
          </w:p>
        </w:tc>
        <w:tc>
          <w:tcPr>
            <w:vMerge w:val="continue"/>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85">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9/2</w:t>
            </w:r>
          </w:p>
        </w:tc>
        <w:tc>
          <w:tcPr>
            <w:vAlign w:val="center"/>
          </w:tcPr>
          <w:p w:rsidR="00000000" w:rsidDel="00000000" w:rsidP="00000000" w:rsidRDefault="00000000" w:rsidRPr="00000000" w14:paraId="00000086">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Cao Thị Mỹ</w:t>
            </w:r>
          </w:p>
        </w:tc>
        <w:tc>
          <w:tcPr>
            <w:vMerge w:val="restart"/>
            <w:vAlign w:val="center"/>
          </w:tcPr>
          <w:p w:rsidR="00000000" w:rsidDel="00000000" w:rsidP="00000000" w:rsidRDefault="00000000" w:rsidRPr="00000000" w14:paraId="00000087">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đ/c Thủy</w:t>
            </w:r>
          </w:p>
        </w:tc>
        <w:tc>
          <w:tcPr>
            <w:vMerge w:val="continue"/>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A">
            <w:pPr>
              <w:spacing w:before="12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Thị Thủy H</w:t>
            </w:r>
          </w:p>
        </w:tc>
        <w:tc>
          <w:tcPr>
            <w:vMerge w:val="continue"/>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08D">
      <w:pPr>
        <w:spacing w:before="120" w:lineRule="auto"/>
        <w:ind w:firstLine="720"/>
        <w:jc w:val="center"/>
        <w:rPr>
          <w:rFonts w:ascii="Times New Roman" w:cs="Times New Roman" w:eastAsia="Times New Roman" w:hAnsi="Times New Roman"/>
          <w:color w:val="000000"/>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24"/>
      <w:szCs w:val="24"/>
      <w:vertAlign w:val="baseline"/>
    </w:rPr>
  </w:style>
  <w:style w:type="paragraph" w:styleId="Heading2">
    <w:name w:val="heading 2"/>
    <w:basedOn w:val="Normal"/>
    <w:next w:val="Normal"/>
    <w:pPr>
      <w:keepNext w:val="1"/>
    </w:pPr>
    <w:rPr>
      <w:rFonts w:ascii="Times New Roman" w:cs="Times New Roman" w:eastAsia="Times New Roman" w:hAnsi="Times New Roman"/>
      <w:b w:val="1"/>
      <w:sz w:val="20"/>
      <w:szCs w:val="20"/>
      <w:vertAlign w:val="baseline"/>
    </w:rPr>
  </w:style>
  <w:style w:type="paragraph" w:styleId="Heading3">
    <w:name w:val="heading 3"/>
    <w:basedOn w:val="Normal"/>
    <w:next w:val="Normal"/>
    <w:pPr>
      <w:keepNext w:val="1"/>
      <w:jc w:val="center"/>
    </w:pPr>
    <w:rPr>
      <w:rFonts w:ascii="Times New Roman" w:cs="Times New Roman" w:eastAsia="Times New Roman" w:hAnsi="Times New Roman"/>
      <w:i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sz w:val="20"/>
      <w:szCs w:val="2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